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03" w:rsidRPr="003A2B03" w:rsidRDefault="003A2B03" w:rsidP="003A2B03">
      <w:pPr>
        <w:widowControl/>
        <w:spacing w:before="230" w:after="230"/>
        <w:outlineLvl w:val="1"/>
        <w:rPr>
          <w:rFonts w:ascii="微软雅黑" w:eastAsia="微软雅黑" w:hAnsi="微软雅黑" w:cs="宋体"/>
          <w:b/>
          <w:bCs/>
          <w:kern w:val="0"/>
          <w:sz w:val="28"/>
          <w:szCs w:val="28"/>
        </w:rPr>
      </w:pPr>
      <w:r w:rsidRPr="003A2B03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个人信息</w:t>
      </w:r>
    </w:p>
    <w:p w:rsidR="003A2B03" w:rsidRPr="003A2B03" w:rsidRDefault="003A2B03" w:rsidP="003A2B03">
      <w:pPr>
        <w:widowControl/>
        <w:ind w:firstLine="480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A2B03">
        <w:rPr>
          <w:rFonts w:ascii="微软雅黑" w:eastAsia="微软雅黑" w:hAnsi="微软雅黑" w:cs="宋体" w:hint="eastAsia"/>
          <w:kern w:val="0"/>
          <w:sz w:val="18"/>
          <w:szCs w:val="18"/>
          <w:bdr w:val="none" w:sz="0" w:space="0" w:color="auto" w:frame="1"/>
        </w:rPr>
        <w:t>何亮</w:t>
      </w:r>
    </w:p>
    <w:p w:rsidR="003A2B03" w:rsidRPr="003A2B03" w:rsidRDefault="003A2B03" w:rsidP="003A2B03">
      <w:pPr>
        <w:widowControl/>
        <w:ind w:firstLine="480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A2B03">
        <w:rPr>
          <w:rFonts w:ascii="微软雅黑" w:eastAsia="微软雅黑" w:hAnsi="微软雅黑" w:cs="宋体" w:hint="eastAsia"/>
          <w:kern w:val="0"/>
          <w:sz w:val="18"/>
          <w:szCs w:val="18"/>
          <w:bdr w:val="none" w:sz="0" w:space="0" w:color="auto" w:frame="1"/>
        </w:rPr>
        <w:t>副研究员、硕士生导师</w:t>
      </w:r>
    </w:p>
    <w:p w:rsidR="003A2B03" w:rsidRPr="003A2B03" w:rsidRDefault="003A2B03" w:rsidP="003A2B03">
      <w:pPr>
        <w:widowControl/>
        <w:ind w:firstLine="480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A2B03">
        <w:rPr>
          <w:rFonts w:ascii="微软雅黑" w:eastAsia="微软雅黑" w:hAnsi="微软雅黑" w:cs="宋体" w:hint="eastAsia"/>
          <w:kern w:val="0"/>
          <w:sz w:val="18"/>
          <w:szCs w:val="18"/>
          <w:bdr w:val="none" w:sz="0" w:space="0" w:color="auto" w:frame="1"/>
        </w:rPr>
        <w:t>邮箱：</w:t>
      </w:r>
      <w:proofErr w:type="spellStart"/>
      <w:proofErr w:type="gramStart"/>
      <w:r w:rsidRPr="003A2B03">
        <w:rPr>
          <w:rFonts w:ascii="微软雅黑" w:eastAsia="微软雅黑" w:hAnsi="微软雅黑" w:cs="宋体" w:hint="eastAsia"/>
          <w:kern w:val="0"/>
          <w:sz w:val="18"/>
          <w:szCs w:val="18"/>
          <w:bdr w:val="none" w:sz="0" w:space="0" w:color="auto" w:frame="1"/>
        </w:rPr>
        <w:t>lianghe</w:t>
      </w:r>
      <w:proofErr w:type="spellEnd"/>
      <w:r w:rsidRPr="003A2B03">
        <w:rPr>
          <w:rFonts w:ascii="微软雅黑" w:eastAsia="微软雅黑" w:hAnsi="微软雅黑" w:cs="宋体" w:hint="eastAsia"/>
          <w:kern w:val="0"/>
          <w:sz w:val="18"/>
          <w:szCs w:val="18"/>
          <w:bdr w:val="none" w:sz="0" w:space="0" w:color="auto" w:frame="1"/>
        </w:rPr>
        <w:t>(</w:t>
      </w:r>
      <w:proofErr w:type="gramEnd"/>
      <w:r w:rsidRPr="003A2B03">
        <w:rPr>
          <w:rFonts w:ascii="微软雅黑" w:eastAsia="微软雅黑" w:hAnsi="微软雅黑" w:cs="宋体" w:hint="eastAsia"/>
          <w:kern w:val="0"/>
          <w:sz w:val="18"/>
          <w:szCs w:val="18"/>
          <w:bdr w:val="none" w:sz="0" w:space="0" w:color="auto" w:frame="1"/>
        </w:rPr>
        <w:t>at)ncu.edu.cn</w:t>
      </w:r>
    </w:p>
    <w:p w:rsidR="003A2B03" w:rsidRPr="003A2B03" w:rsidRDefault="003A2B03" w:rsidP="003A2B03">
      <w:pPr>
        <w:widowControl/>
        <w:ind w:firstLine="480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A2B03">
        <w:rPr>
          <w:rFonts w:ascii="微软雅黑" w:eastAsia="微软雅黑" w:hAnsi="微软雅黑" w:cs="宋体" w:hint="eastAsia"/>
          <w:kern w:val="0"/>
          <w:sz w:val="18"/>
          <w:szCs w:val="18"/>
          <w:bdr w:val="none" w:sz="0" w:space="0" w:color="auto" w:frame="1"/>
        </w:rPr>
        <w:t>通讯地址：江西省南昌市</w:t>
      </w:r>
      <w:proofErr w:type="gramStart"/>
      <w:r w:rsidRPr="003A2B03">
        <w:rPr>
          <w:rFonts w:ascii="微软雅黑" w:eastAsia="微软雅黑" w:hAnsi="微软雅黑" w:cs="宋体" w:hint="eastAsia"/>
          <w:kern w:val="0"/>
          <w:sz w:val="18"/>
          <w:szCs w:val="18"/>
          <w:bdr w:val="none" w:sz="0" w:space="0" w:color="auto" w:frame="1"/>
        </w:rPr>
        <w:t>红谷滩</w:t>
      </w:r>
      <w:proofErr w:type="gramEnd"/>
      <w:r w:rsidRPr="003A2B03">
        <w:rPr>
          <w:rFonts w:ascii="微软雅黑" w:eastAsia="微软雅黑" w:hAnsi="微软雅黑" w:cs="宋体" w:hint="eastAsia"/>
          <w:kern w:val="0"/>
          <w:sz w:val="18"/>
          <w:szCs w:val="18"/>
          <w:bdr w:val="none" w:sz="0" w:space="0" w:color="auto" w:frame="1"/>
        </w:rPr>
        <w:t>区学府大道999号资源与环境学院</w:t>
      </w:r>
    </w:p>
    <w:p w:rsidR="003A2B03" w:rsidRPr="003A2B03" w:rsidRDefault="003A2B03" w:rsidP="003A2B03">
      <w:pPr>
        <w:widowControl/>
        <w:spacing w:before="230" w:after="230"/>
        <w:outlineLvl w:val="1"/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</w:pPr>
      <w:r w:rsidRPr="003A2B03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教育背景</w:t>
      </w:r>
    </w:p>
    <w:p w:rsidR="003A2B03" w:rsidRPr="003A2B03" w:rsidRDefault="003A2B03" w:rsidP="003A2B03">
      <w:pPr>
        <w:widowControl/>
        <w:ind w:firstLine="480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A2B03">
        <w:rPr>
          <w:rFonts w:ascii="微软雅黑" w:eastAsia="微软雅黑" w:hAnsi="微软雅黑" w:cs="宋体" w:hint="eastAsia"/>
          <w:kern w:val="0"/>
          <w:sz w:val="18"/>
          <w:szCs w:val="18"/>
          <w:bdr w:val="none" w:sz="0" w:space="0" w:color="auto" w:frame="1"/>
        </w:rPr>
        <w:t>2016.12－2017.11 莱布尼茨淡水生态与内陆渔业研究所（德国），博士后</w:t>
      </w:r>
    </w:p>
    <w:p w:rsidR="003A2B03" w:rsidRPr="003A2B03" w:rsidRDefault="003A2B03" w:rsidP="003A2B03">
      <w:pPr>
        <w:widowControl/>
        <w:ind w:firstLine="480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A2B03">
        <w:rPr>
          <w:rFonts w:ascii="微软雅黑" w:eastAsia="微软雅黑" w:hAnsi="微软雅黑" w:cs="宋体" w:hint="eastAsia"/>
          <w:kern w:val="0"/>
          <w:sz w:val="18"/>
          <w:szCs w:val="18"/>
          <w:bdr w:val="none" w:sz="0" w:space="0" w:color="auto" w:frame="1"/>
        </w:rPr>
        <w:t>2014.05－2015.03隆德大学（瑞典），联合培养博士, 水域生态学专业</w:t>
      </w:r>
    </w:p>
    <w:p w:rsidR="003A2B03" w:rsidRPr="003A2B03" w:rsidRDefault="003A2B03" w:rsidP="003A2B03">
      <w:pPr>
        <w:widowControl/>
        <w:ind w:firstLine="480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A2B03">
        <w:rPr>
          <w:rFonts w:ascii="微软雅黑" w:eastAsia="微软雅黑" w:hAnsi="微软雅黑" w:cs="宋体" w:hint="eastAsia"/>
          <w:kern w:val="0"/>
          <w:sz w:val="18"/>
          <w:szCs w:val="18"/>
        </w:rPr>
        <w:t>2010.09－2015.07中国科学院水生生物研究所，硕博, 水生生物学专业</w:t>
      </w:r>
    </w:p>
    <w:p w:rsidR="003A2B03" w:rsidRPr="003A2B03" w:rsidRDefault="003A2B03" w:rsidP="003A2B03">
      <w:pPr>
        <w:widowControl/>
        <w:ind w:firstLine="480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A2B03">
        <w:rPr>
          <w:rFonts w:ascii="微软雅黑" w:eastAsia="微软雅黑" w:hAnsi="微软雅黑" w:cs="宋体" w:hint="eastAsia"/>
          <w:kern w:val="0"/>
          <w:sz w:val="18"/>
          <w:szCs w:val="18"/>
          <w:bdr w:val="none" w:sz="0" w:space="0" w:color="auto" w:frame="1"/>
        </w:rPr>
        <w:t>2006.09－2010.07西北农林科技大学，本科，生物工程专业</w:t>
      </w:r>
    </w:p>
    <w:p w:rsidR="003A2B03" w:rsidRPr="003A2B03" w:rsidRDefault="003A2B03" w:rsidP="003A2B03">
      <w:pPr>
        <w:widowControl/>
        <w:spacing w:before="230" w:after="230"/>
        <w:outlineLvl w:val="1"/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</w:pPr>
      <w:r w:rsidRPr="003A2B03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工作履历</w:t>
      </w:r>
    </w:p>
    <w:p w:rsidR="003A2B03" w:rsidRPr="003A2B03" w:rsidRDefault="003A2B03" w:rsidP="003A2B03">
      <w:pPr>
        <w:widowControl/>
        <w:ind w:firstLine="480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A2B03">
        <w:rPr>
          <w:rFonts w:ascii="微软雅黑" w:eastAsia="微软雅黑" w:hAnsi="微软雅黑" w:cs="宋体" w:hint="eastAsia"/>
          <w:kern w:val="0"/>
          <w:sz w:val="18"/>
          <w:szCs w:val="18"/>
        </w:rPr>
        <w:t>2015.09－至今 南昌大学资源与环境学院/鄱阳湖环境与资源利用教育部重点实验室，助理研究员、副研究员</w:t>
      </w:r>
    </w:p>
    <w:p w:rsidR="003A2B03" w:rsidRPr="003A2B03" w:rsidRDefault="003A2B03" w:rsidP="003A2B03">
      <w:pPr>
        <w:widowControl/>
        <w:spacing w:before="230" w:after="230"/>
        <w:outlineLvl w:val="1"/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</w:pPr>
      <w:r w:rsidRPr="003A2B03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研究领域</w:t>
      </w:r>
    </w:p>
    <w:p w:rsidR="003A2B03" w:rsidRPr="003A2B03" w:rsidRDefault="003A2B03" w:rsidP="003A2B03">
      <w:pPr>
        <w:widowControl/>
        <w:ind w:firstLine="480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A2B03">
        <w:rPr>
          <w:rFonts w:ascii="宋体" w:eastAsia="宋体" w:hAnsi="宋体" w:cs="宋体" w:hint="eastAsia"/>
          <w:kern w:val="0"/>
          <w:sz w:val="16"/>
          <w:szCs w:val="16"/>
          <w:bdr w:val="none" w:sz="0" w:space="0" w:color="auto" w:frame="1"/>
        </w:rPr>
        <w:t>水生植物生态学、淡水生态学</w:t>
      </w:r>
    </w:p>
    <w:p w:rsidR="003A2B03" w:rsidRPr="003A2B03" w:rsidRDefault="003A2B03" w:rsidP="003A2B03">
      <w:pPr>
        <w:widowControl/>
        <w:spacing w:before="230" w:after="230"/>
        <w:outlineLvl w:val="1"/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</w:pPr>
      <w:r w:rsidRPr="003A2B03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研究概况</w:t>
      </w:r>
    </w:p>
    <w:p w:rsidR="003A2B03" w:rsidRPr="003A2B03" w:rsidRDefault="003A2B03" w:rsidP="003A2B03">
      <w:pPr>
        <w:widowControl/>
        <w:spacing w:line="420" w:lineRule="atLeast"/>
        <w:ind w:firstLine="480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A2B03">
        <w:rPr>
          <w:rFonts w:ascii="微软雅黑" w:eastAsia="微软雅黑" w:hAnsi="微软雅黑" w:cs="宋体" w:hint="eastAsia"/>
          <w:kern w:val="0"/>
          <w:sz w:val="18"/>
          <w:szCs w:val="18"/>
        </w:rPr>
        <w:t>主要围绕两个方向开展研究工作：（1）水生植物生态学：包括水生植物对环境的适应、水生植物（物种丰度、群落结构、植被分布）空间分布及控制因素、水生植被演变过程与驱动机制、水生植被监测与评价、水生植被恢复和优化调控、水生植物在水污染控制中的应用等，为水生植物的认知、保护、恢复和资源利用提供科学基础。（2）水生态系统保护与修复：包括生态系统健康评估、生态系统演变过程及驱动因子分析、退化生态系统修复、生态系统管理等，以期使生态系统保持或恢复到景观优美、水体清澈、生物多样性高的状态。工作以来主持与上述研究相关的各类项目10余项，其中国家自然科学基金项目3项，发表学术论文30余篇，授权发明专利3项，参编专著1部</w:t>
      </w:r>
      <w:r w:rsidRPr="003A2B03">
        <w:rPr>
          <w:rFonts w:ascii="微软雅黑" w:eastAsia="微软雅黑" w:hAnsi="微软雅黑" w:cs="宋体" w:hint="eastAsia"/>
          <w:kern w:val="0"/>
          <w:sz w:val="18"/>
          <w:szCs w:val="18"/>
          <w:bdr w:val="none" w:sz="0" w:space="0" w:color="auto" w:frame="1"/>
        </w:rPr>
        <w:t>。</w:t>
      </w:r>
    </w:p>
    <w:p w:rsidR="003A2B03" w:rsidRPr="003A2B03" w:rsidRDefault="003A2B03" w:rsidP="003A2B03">
      <w:pPr>
        <w:widowControl/>
        <w:spacing w:line="420" w:lineRule="atLeast"/>
        <w:ind w:firstLine="480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A2B03">
        <w:rPr>
          <w:rFonts w:ascii="微软雅黑" w:eastAsia="微软雅黑" w:hAnsi="微软雅黑" w:cs="宋体" w:hint="eastAsia"/>
          <w:kern w:val="0"/>
          <w:sz w:val="18"/>
          <w:szCs w:val="18"/>
          <w:bdr w:val="none" w:sz="0" w:space="0" w:color="auto" w:frame="1"/>
        </w:rPr>
        <w:t>目前主要开展的工作为结合野外调查、无人机和卫星遥感技术研究鄱阳湖植被、景观的历史演变过程及驱动因子，为鄱阳湖的保护和管理提供科学支撑。</w:t>
      </w:r>
    </w:p>
    <w:p w:rsidR="003A2B03" w:rsidRPr="003A2B03" w:rsidRDefault="003A2B03" w:rsidP="003A2B03">
      <w:pPr>
        <w:widowControl/>
        <w:spacing w:before="230" w:after="230"/>
        <w:outlineLvl w:val="1"/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</w:pPr>
      <w:r w:rsidRPr="003A2B03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讲授课程</w:t>
      </w:r>
    </w:p>
    <w:p w:rsidR="003A2B03" w:rsidRPr="003A2B03" w:rsidRDefault="003A2B03" w:rsidP="003A2B03">
      <w:pPr>
        <w:widowControl/>
        <w:ind w:firstLine="480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A2B03">
        <w:rPr>
          <w:rFonts w:ascii="微软雅黑" w:eastAsia="微软雅黑" w:hAnsi="微软雅黑" w:cs="宋体" w:hint="eastAsia"/>
          <w:kern w:val="0"/>
          <w:sz w:val="18"/>
          <w:szCs w:val="18"/>
          <w:bdr w:val="none" w:sz="0" w:space="0" w:color="auto" w:frame="1"/>
        </w:rPr>
        <w:lastRenderedPageBreak/>
        <w:t>《生态工程》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、《水密码》</w:t>
      </w:r>
    </w:p>
    <w:p w:rsidR="003A2B03" w:rsidRPr="003A2B03" w:rsidRDefault="003A2B03" w:rsidP="003A2B03">
      <w:pPr>
        <w:widowControl/>
        <w:spacing w:before="230" w:after="230"/>
        <w:outlineLvl w:val="1"/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</w:pPr>
      <w:r w:rsidRPr="003A2B03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奖励与荣誉</w:t>
      </w:r>
    </w:p>
    <w:p w:rsidR="003A2B03" w:rsidRPr="003A2B03" w:rsidRDefault="003A2B03" w:rsidP="003A2B03">
      <w:pPr>
        <w:widowControl/>
        <w:ind w:firstLine="480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A2B03">
        <w:rPr>
          <w:rFonts w:ascii="微软雅黑" w:eastAsia="微软雅黑" w:hAnsi="微软雅黑" w:cs="宋体" w:hint="eastAsia"/>
          <w:kern w:val="0"/>
          <w:sz w:val="18"/>
          <w:szCs w:val="18"/>
        </w:rPr>
        <w:t>南昌大学“215人才工程”赣江青年学者</w:t>
      </w:r>
    </w:p>
    <w:p w:rsidR="003A2B03" w:rsidRPr="003A2B03" w:rsidRDefault="003A2B03" w:rsidP="003A2B03">
      <w:pPr>
        <w:widowControl/>
        <w:ind w:firstLine="480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A2B03">
        <w:rPr>
          <w:rFonts w:ascii="微软雅黑" w:eastAsia="微软雅黑" w:hAnsi="微软雅黑" w:cs="宋体" w:hint="eastAsia"/>
          <w:kern w:val="0"/>
          <w:sz w:val="18"/>
          <w:szCs w:val="18"/>
        </w:rPr>
        <w:t>全国三维数字化创新设计大赛全国二等奖指导教师，2023</w:t>
      </w:r>
    </w:p>
    <w:p w:rsidR="003A2B03" w:rsidRPr="003A2B03" w:rsidRDefault="003A2B03" w:rsidP="003A2B03">
      <w:pPr>
        <w:widowControl/>
        <w:spacing w:before="230" w:after="230"/>
        <w:outlineLvl w:val="1"/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</w:pPr>
      <w:r w:rsidRPr="003A2B03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代表性成果</w:t>
      </w:r>
    </w:p>
    <w:p w:rsidR="003A2B03" w:rsidRPr="003A2B03" w:rsidRDefault="003A2B03" w:rsidP="003A2B03">
      <w:pPr>
        <w:widowControl/>
        <w:ind w:firstLine="480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3A2B03">
        <w:rPr>
          <w:rFonts w:ascii="微软雅黑" w:eastAsia="微软雅黑" w:hAnsi="微软雅黑" w:cs="宋体" w:hint="eastAsia"/>
          <w:b/>
          <w:bCs/>
          <w:kern w:val="0"/>
          <w:sz w:val="18"/>
        </w:rPr>
        <w:t>项目：</w:t>
      </w:r>
    </w:p>
    <w:p w:rsidR="003A2B03" w:rsidRPr="003A2B03" w:rsidRDefault="003A2B03" w:rsidP="003A2B03">
      <w:pPr>
        <w:widowControl/>
        <w:ind w:firstLine="480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A2B03">
        <w:rPr>
          <w:rFonts w:ascii="微软雅黑" w:eastAsia="微软雅黑" w:hAnsi="微软雅黑" w:cs="宋体" w:hint="eastAsia"/>
          <w:kern w:val="0"/>
          <w:sz w:val="18"/>
          <w:szCs w:val="18"/>
        </w:rPr>
        <w:t>1. 国家自然科学基金地区项目，鄱阳湖沉水植被分布的历史演变过程及其关键驱动因子研究，2024.1-2027.12，主持。</w:t>
      </w:r>
    </w:p>
    <w:p w:rsidR="003A2B03" w:rsidRPr="003A2B03" w:rsidRDefault="003A2B03" w:rsidP="003A2B03">
      <w:pPr>
        <w:widowControl/>
        <w:ind w:firstLine="480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A2B03">
        <w:rPr>
          <w:rFonts w:ascii="微软雅黑" w:eastAsia="微软雅黑" w:hAnsi="微软雅黑" w:cs="宋体" w:hint="eastAsia"/>
          <w:kern w:val="0"/>
          <w:sz w:val="18"/>
          <w:szCs w:val="18"/>
        </w:rPr>
        <w:t>2. 国家自然科学基金地区项目，富营养化对沉水植物</w:t>
      </w:r>
      <w:proofErr w:type="gramStart"/>
      <w:r w:rsidRPr="003A2B03">
        <w:rPr>
          <w:rFonts w:ascii="微软雅黑" w:eastAsia="微软雅黑" w:hAnsi="微软雅黑" w:cs="宋体" w:hint="eastAsia"/>
          <w:kern w:val="0"/>
          <w:sz w:val="18"/>
          <w:szCs w:val="18"/>
        </w:rPr>
        <w:t>抗牧食</w:t>
      </w:r>
      <w:proofErr w:type="gramEnd"/>
      <w:r w:rsidRPr="003A2B03">
        <w:rPr>
          <w:rFonts w:ascii="微软雅黑" w:eastAsia="微软雅黑" w:hAnsi="微软雅黑" w:cs="宋体" w:hint="eastAsia"/>
          <w:kern w:val="0"/>
          <w:sz w:val="18"/>
          <w:szCs w:val="18"/>
        </w:rPr>
        <w:t>能力的影响及其生态效应，2021.1-2024.12，主持。</w:t>
      </w:r>
    </w:p>
    <w:p w:rsidR="003A2B03" w:rsidRPr="003A2B03" w:rsidRDefault="003A2B03" w:rsidP="003A2B03">
      <w:pPr>
        <w:widowControl/>
        <w:ind w:firstLine="480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A2B03">
        <w:rPr>
          <w:rFonts w:ascii="微软雅黑" w:eastAsia="微软雅黑" w:hAnsi="微软雅黑" w:cs="宋体" w:hint="eastAsia"/>
          <w:kern w:val="0"/>
          <w:sz w:val="18"/>
          <w:szCs w:val="18"/>
        </w:rPr>
        <w:t>3. 国家自然科学基金青年项目，富营养化</w:t>
      </w:r>
      <w:proofErr w:type="gramStart"/>
      <w:r w:rsidRPr="003A2B03">
        <w:rPr>
          <w:rFonts w:ascii="微软雅黑" w:eastAsia="微软雅黑" w:hAnsi="微软雅黑" w:cs="宋体" w:hint="eastAsia"/>
          <w:kern w:val="0"/>
          <w:sz w:val="18"/>
          <w:szCs w:val="18"/>
        </w:rPr>
        <w:t>与牧食作用</w:t>
      </w:r>
      <w:proofErr w:type="gramEnd"/>
      <w:r w:rsidRPr="003A2B03">
        <w:rPr>
          <w:rFonts w:ascii="微软雅黑" w:eastAsia="微软雅黑" w:hAnsi="微软雅黑" w:cs="宋体" w:hint="eastAsia"/>
          <w:kern w:val="0"/>
          <w:sz w:val="18"/>
          <w:szCs w:val="18"/>
        </w:rPr>
        <w:t>对浅水湖泊沉水植物丰度的复合影响研究，2018.1-2020.12，主持。</w:t>
      </w:r>
    </w:p>
    <w:p w:rsidR="003A2B03" w:rsidRPr="003A2B03" w:rsidRDefault="003A2B03" w:rsidP="003A2B03">
      <w:pPr>
        <w:widowControl/>
        <w:ind w:firstLine="480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A2B03">
        <w:rPr>
          <w:rFonts w:ascii="微软雅黑" w:eastAsia="微软雅黑" w:hAnsi="微软雅黑" w:cs="宋体" w:hint="eastAsia"/>
          <w:b/>
          <w:bCs/>
          <w:kern w:val="0"/>
          <w:sz w:val="18"/>
        </w:rPr>
        <w:t>论文：</w:t>
      </w:r>
    </w:p>
    <w:p w:rsidR="003A2B03" w:rsidRPr="003A2B03" w:rsidRDefault="003A2B03" w:rsidP="003A2B03">
      <w:pPr>
        <w:widowControl/>
        <w:spacing w:line="276" w:lineRule="atLeast"/>
        <w:ind w:left="219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1. Li 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Zhongqiang</w:t>
      </w:r>
      <w:proofErr w:type="spell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 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  <w:vertAlign w:val="superscript"/>
        </w:rPr>
        <w:t>#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, </w:t>
      </w:r>
      <w:r w:rsidRPr="003A2B03">
        <w:rPr>
          <w:rFonts w:ascii="Times New Roman" w:eastAsia="微软雅黑" w:hAnsi="Times New Roman" w:cs="Times New Roman"/>
          <w:b/>
          <w:bCs/>
          <w:kern w:val="0"/>
          <w:sz w:val="18"/>
        </w:rPr>
        <w:t>He Liang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  <w:vertAlign w:val="superscript"/>
        </w:rPr>
        <w:t>#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, Zhang 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Huan</w:t>
      </w:r>
      <w:proofErr w:type="spell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, 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Urrutia</w:t>
      </w:r>
      <w:proofErr w:type="spell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-Cordero Pablo, 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Ekvall</w:t>
      </w:r>
      <w:proofErr w:type="spell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Mattias</w:t>
      </w:r>
      <w:proofErr w:type="spell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 K., Hollander Johan, Hansson Lars-Anders</w:t>
      </w:r>
      <w:r w:rsidRPr="003A2B03">
        <w:rPr>
          <w:rFonts w:ascii="Times New Roman" w:eastAsia="微软雅黑" w:hAnsi="Times New Roman" w:cs="Times New Roman"/>
          <w:b/>
          <w:bCs/>
          <w:kern w:val="0"/>
          <w:sz w:val="18"/>
        </w:rPr>
        <w:t>*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. Climate warming and heat waves affect reproductive strategies and interactions between submerged 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macrophytes</w:t>
      </w:r>
      <w:proofErr w:type="spell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. Global Change Biology, 2017, 23(1): 108-116.</w:t>
      </w:r>
    </w:p>
    <w:p w:rsidR="003A2B03" w:rsidRPr="003A2B03" w:rsidRDefault="003A2B03" w:rsidP="003A2B03">
      <w:pPr>
        <w:widowControl/>
        <w:spacing w:line="276" w:lineRule="atLeast"/>
        <w:ind w:left="219"/>
        <w:rPr>
          <w:rFonts w:ascii="微软雅黑" w:eastAsia="微软雅黑" w:hAnsi="微软雅黑" w:cs="宋体" w:hint="eastAsia"/>
          <w:kern w:val="0"/>
          <w:sz w:val="18"/>
          <w:szCs w:val="18"/>
        </w:rPr>
      </w:pPr>
      <w:proofErr w:type="gram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2. Liu Ying, </w:t>
      </w:r>
      <w:r w:rsidRPr="003A2B03">
        <w:rPr>
          <w:rFonts w:ascii="Times New Roman" w:eastAsia="微软雅黑" w:hAnsi="Times New Roman" w:cs="Times New Roman"/>
          <w:b/>
          <w:bCs/>
          <w:kern w:val="0"/>
          <w:sz w:val="18"/>
        </w:rPr>
        <w:t>He Liang*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, Hilt Sabine, Wang 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Rui</w:t>
      </w:r>
      <w:proofErr w:type="spell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, Zhang 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Huan</w:t>
      </w:r>
      <w:proofErr w:type="spell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, 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Ge</w:t>
      </w:r>
      <w:proofErr w:type="spell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 Gang.</w:t>
      </w:r>
      <w:proofErr w:type="gram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 Shallow lakes at risk: Nutrient enrichment enhances top-down control of 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macrophytes</w:t>
      </w:r>
      <w:proofErr w:type="spell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 by invasive herbivorous snails. Freshwater Biology, 2021, 66:436-446.</w:t>
      </w:r>
    </w:p>
    <w:p w:rsidR="003A2B03" w:rsidRPr="003A2B03" w:rsidRDefault="003A2B03" w:rsidP="003A2B03">
      <w:pPr>
        <w:widowControl/>
        <w:spacing w:line="276" w:lineRule="atLeast"/>
        <w:ind w:left="219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3. </w:t>
      </w:r>
      <w:r w:rsidRPr="003A2B03">
        <w:rPr>
          <w:rFonts w:ascii="Times New Roman" w:eastAsia="微软雅黑" w:hAnsi="Times New Roman" w:cs="Times New Roman"/>
          <w:b/>
          <w:bCs/>
          <w:kern w:val="0"/>
          <w:sz w:val="18"/>
        </w:rPr>
        <w:t>He Liang, 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Wang 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Guanghao</w:t>
      </w:r>
      <w:proofErr w:type="spell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, Hilt Sabine, 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Ning</w:t>
      </w:r>
      <w:proofErr w:type="spell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Zixuan</w:t>
      </w:r>
      <w:proofErr w:type="spell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, Zhang 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Huan</w:t>
      </w:r>
      <w:proofErr w:type="spell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*, 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Ge</w:t>
      </w:r>
      <w:proofErr w:type="spell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 Gang*. Effects of herbivorous fish on shallow lake ecosystems increase at moderate nutrient conditions. Journal of Environmental Management, 2024, 351(119991): 1-9.</w:t>
      </w:r>
    </w:p>
    <w:p w:rsidR="003A2B03" w:rsidRPr="003A2B03" w:rsidRDefault="003A2B03" w:rsidP="003A2B03">
      <w:pPr>
        <w:widowControl/>
        <w:spacing w:line="276" w:lineRule="atLeast"/>
        <w:ind w:left="219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4. </w:t>
      </w:r>
      <w:r w:rsidRPr="003A2B03">
        <w:rPr>
          <w:rFonts w:ascii="Times New Roman" w:eastAsia="微软雅黑" w:hAnsi="Times New Roman" w:cs="Times New Roman"/>
          <w:b/>
          <w:bCs/>
          <w:kern w:val="0"/>
          <w:sz w:val="18"/>
        </w:rPr>
        <w:t>He Liang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, Zhu 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Tianshun</w:t>
      </w:r>
      <w:proofErr w:type="spell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, Wu Yao, Li Wei, Zhang 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Huan</w:t>
      </w:r>
      <w:proofErr w:type="spell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, Zhang 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Xiaolin</w:t>
      </w:r>
      <w:proofErr w:type="spellEnd"/>
      <w:r w:rsidRPr="003A2B03">
        <w:rPr>
          <w:rFonts w:ascii="Times New Roman" w:eastAsia="微软雅黑" w:hAnsi="Times New Roman" w:cs="Times New Roman"/>
          <w:b/>
          <w:bCs/>
          <w:kern w:val="0"/>
          <w:sz w:val="18"/>
        </w:rPr>
        <w:t>*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, Cao Te</w:t>
      </w:r>
      <w:r w:rsidRPr="003A2B03">
        <w:rPr>
          <w:rFonts w:ascii="Times New Roman" w:eastAsia="微软雅黑" w:hAnsi="Times New Roman" w:cs="Times New Roman"/>
          <w:b/>
          <w:bCs/>
          <w:kern w:val="0"/>
          <w:sz w:val="18"/>
        </w:rPr>
        <w:t>*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, Ni 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Leyi</w:t>
      </w:r>
      <w:proofErr w:type="spell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, Hilt Sabine. Littoral slope, water depth and alternative response strategies to light attenuation shape the distribution of submerged 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macrophytes</w:t>
      </w:r>
      <w:proofErr w:type="spell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 in a 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mesotrophic</w:t>
      </w:r>
      <w:proofErr w:type="spell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 lake. Frontiers in Plant Science, 2019, 10(169):1-9.</w:t>
      </w:r>
    </w:p>
    <w:p w:rsidR="003A2B03" w:rsidRPr="003A2B03" w:rsidRDefault="003A2B03" w:rsidP="003A2B03">
      <w:pPr>
        <w:widowControl/>
        <w:spacing w:line="276" w:lineRule="atLeast"/>
        <w:ind w:left="219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5. </w:t>
      </w:r>
      <w:r w:rsidRPr="003A2B03">
        <w:rPr>
          <w:rFonts w:ascii="Times New Roman" w:eastAsia="微软雅黑" w:hAnsi="Times New Roman" w:cs="Times New Roman"/>
          <w:b/>
          <w:bCs/>
          <w:kern w:val="0"/>
          <w:sz w:val="18"/>
        </w:rPr>
        <w:t>He Liang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, Wang 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Rui</w:t>
      </w:r>
      <w:proofErr w:type="spell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, Zhang 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Huan</w:t>
      </w:r>
      <w:proofErr w:type="spell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, Zhang 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Meng</w:t>
      </w:r>
      <w:proofErr w:type="spell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, Liu Ying, Zhu 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Guorong</w:t>
      </w:r>
      <w:proofErr w:type="spell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, Cao Te, Ni 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Leyi</w:t>
      </w:r>
      <w:proofErr w:type="spell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, 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Ge</w:t>
      </w:r>
      <w:proofErr w:type="spell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 Gang*. </w:t>
      </w:r>
      <w:proofErr w:type="gram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Growth and anchorage of 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</w:rPr>
        <w:t>Myriophyllum</w:t>
      </w:r>
      <w:proofErr w:type="spellEnd"/>
      <w:r w:rsidRPr="003A2B03">
        <w:rPr>
          <w:rFonts w:ascii="Times New Roman" w:eastAsia="微软雅黑" w:hAnsi="Times New Roman" w:cs="Times New Roman"/>
          <w:kern w:val="0"/>
          <w:sz w:val="18"/>
          <w:szCs w:val="18"/>
        </w:rPr>
        <w:t xml:space="preserve"> 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</w:rPr>
        <w:t>spicatum</w:t>
      </w:r>
      <w:proofErr w:type="spell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 L. in relation to water depth and the content of organic matter in sediment.</w:t>
      </w:r>
      <w:proofErr w:type="gram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 </w:t>
      </w:r>
      <w:proofErr w:type="gram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Frontiers in Environmental Science.</w:t>
      </w:r>
      <w:proofErr w:type="gram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 </w:t>
      </w:r>
      <w:proofErr w:type="gram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2021, 9: 1-10.</w:t>
      </w:r>
      <w:proofErr w:type="gramEnd"/>
    </w:p>
    <w:p w:rsidR="003A2B03" w:rsidRPr="003A2B03" w:rsidRDefault="003A2B03" w:rsidP="003A2B03">
      <w:pPr>
        <w:widowControl/>
        <w:spacing w:line="276" w:lineRule="atLeast"/>
        <w:ind w:left="219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6. 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彭永相，徐俊阳，张熙如，王瑞，张萌，曹特，</w:t>
      </w:r>
      <w:r w:rsidRPr="003A2B03">
        <w:rPr>
          <w:rFonts w:ascii="宋体" w:eastAsia="宋体" w:hAnsi="宋体" w:cs="宋体" w:hint="eastAsia"/>
          <w:b/>
          <w:bCs/>
          <w:kern w:val="0"/>
          <w:sz w:val="18"/>
        </w:rPr>
        <w:t>何亮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*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，葛刚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. 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黑藻（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</w:rPr>
        <w:t>Hydrilla</w:t>
      </w:r>
      <w:proofErr w:type="spellEnd"/>
      <w:r w:rsidRPr="003A2B03">
        <w:rPr>
          <w:rFonts w:ascii="Times New Roman" w:eastAsia="微软雅黑" w:hAnsi="Times New Roman" w:cs="Times New Roman"/>
          <w:kern w:val="0"/>
          <w:sz w:val="18"/>
          <w:szCs w:val="18"/>
        </w:rPr>
        <w:t xml:space="preserve"> 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</w:rPr>
        <w:t>verticillata</w:t>
      </w:r>
      <w:proofErr w:type="spellEnd"/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）生长和锚定的沉积物条件需求初步研究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. 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湖泊科学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. 2023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，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35(4):</w:t>
      </w:r>
      <w:proofErr w:type="gram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1234-1246.</w:t>
      </w:r>
      <w:proofErr w:type="gramEnd"/>
    </w:p>
    <w:p w:rsidR="003A2B03" w:rsidRPr="003A2B03" w:rsidRDefault="003A2B03" w:rsidP="003A2B03">
      <w:pPr>
        <w:widowControl/>
        <w:spacing w:line="276" w:lineRule="atLeast"/>
        <w:ind w:left="219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7. 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王瑞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, </w:t>
      </w:r>
      <w:r w:rsidRPr="003A2B03">
        <w:rPr>
          <w:rFonts w:ascii="宋体" w:eastAsia="宋体" w:hAnsi="宋体" w:cs="宋体" w:hint="eastAsia"/>
          <w:b/>
          <w:bCs/>
          <w:kern w:val="0"/>
          <w:sz w:val="18"/>
        </w:rPr>
        <w:t>何亮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*, 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张萌，曹特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, </w:t>
      </w:r>
      <w:proofErr w:type="gramStart"/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张霄林</w:t>
      </w:r>
      <w:proofErr w:type="gram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, 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刘颖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, 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倪乐意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, 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葛刚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. 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中国苦草属（</w:t>
      </w:r>
      <w:proofErr w:type="spellStart"/>
      <w:r w:rsidRPr="003A2B03">
        <w:rPr>
          <w:rFonts w:ascii="Times New Roman" w:eastAsia="微软雅黑" w:hAnsi="Times New Roman" w:cs="Times New Roman"/>
          <w:kern w:val="0"/>
          <w:sz w:val="18"/>
          <w:szCs w:val="18"/>
        </w:rPr>
        <w:t>Vallisneria</w:t>
      </w:r>
      <w:proofErr w:type="spellEnd"/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）植物萌发与生长的影响因素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. 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湖泊科学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. 2021, 33(5): 1315-1333.</w:t>
      </w:r>
    </w:p>
    <w:p w:rsidR="003A2B03" w:rsidRPr="003A2B03" w:rsidRDefault="003A2B03" w:rsidP="003A2B03">
      <w:pPr>
        <w:widowControl/>
        <w:spacing w:line="276" w:lineRule="atLeast"/>
        <w:ind w:left="219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8. </w:t>
      </w:r>
      <w:r w:rsidRPr="003A2B03">
        <w:rPr>
          <w:rFonts w:ascii="宋体" w:eastAsia="宋体" w:hAnsi="宋体" w:cs="宋体" w:hint="eastAsia"/>
          <w:b/>
          <w:bCs/>
          <w:kern w:val="0"/>
          <w:sz w:val="18"/>
        </w:rPr>
        <w:t>何亮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, 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陈晓希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, 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李威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, 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朱天顺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, 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吴耀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, </w:t>
      </w:r>
      <w:proofErr w:type="gramStart"/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张欢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, 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张霄林</w:t>
      </w:r>
      <w:proofErr w:type="gramEnd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, 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曹特</w:t>
      </w:r>
      <w:r w:rsidRPr="003A2B03">
        <w:rPr>
          <w:rFonts w:ascii="Times New Roman" w:eastAsia="微软雅黑" w:hAnsi="Times New Roman" w:cs="Times New Roman"/>
          <w:b/>
          <w:bCs/>
          <w:kern w:val="0"/>
          <w:sz w:val="18"/>
        </w:rPr>
        <w:t>*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, 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葛刚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, 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倪乐意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, 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谢平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. 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洱海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4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种沉水植物叶片的光合色素组成及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C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、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N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、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P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化学计量特征对水深的响应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. 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湖泊科学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 xml:space="preserve">, 2018, 30(5): </w:t>
      </w:r>
      <w:proofErr w:type="gramStart"/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1413-1419.</w:t>
      </w:r>
      <w:proofErr w:type="gramEnd"/>
    </w:p>
    <w:p w:rsidR="003A2B03" w:rsidRPr="003A2B03" w:rsidRDefault="003A2B03" w:rsidP="003A2B03">
      <w:pPr>
        <w:widowControl/>
        <w:spacing w:line="276" w:lineRule="atLeas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A2B03">
        <w:rPr>
          <w:rFonts w:ascii="微软雅黑" w:eastAsia="微软雅黑" w:hAnsi="微软雅黑" w:cs="宋体" w:hint="eastAsia"/>
          <w:kern w:val="0"/>
          <w:sz w:val="18"/>
          <w:szCs w:val="18"/>
        </w:rPr>
        <w:t>     </w:t>
      </w:r>
      <w:r w:rsidRPr="003A2B03">
        <w:rPr>
          <w:rFonts w:ascii="宋体" w:eastAsia="宋体" w:hAnsi="宋体" w:cs="宋体" w:hint="eastAsia"/>
          <w:b/>
          <w:bCs/>
          <w:kern w:val="0"/>
          <w:sz w:val="18"/>
        </w:rPr>
        <w:t>专利</w:t>
      </w:r>
    </w:p>
    <w:p w:rsidR="003A2B03" w:rsidRPr="003A2B03" w:rsidRDefault="003A2B03" w:rsidP="003A2B03">
      <w:pPr>
        <w:widowControl/>
        <w:spacing w:line="276" w:lineRule="atLeast"/>
        <w:ind w:left="219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1. </w:t>
      </w:r>
      <w:r w:rsidRPr="003A2B03">
        <w:rPr>
          <w:rFonts w:ascii="宋体" w:eastAsia="宋体" w:hAnsi="宋体" w:cs="宋体" w:hint="eastAsia"/>
          <w:b/>
          <w:bCs/>
          <w:kern w:val="0"/>
          <w:sz w:val="18"/>
        </w:rPr>
        <w:t>何亮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，彭永相，张萌，葛刚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. 2022. 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一种评估湖泊沉积物是否适宜沉水植物锚定和生长的方法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. 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中国，发明专利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 ZL202111097276.2</w:t>
      </w:r>
    </w:p>
    <w:p w:rsidR="003A2B03" w:rsidRPr="003A2B03" w:rsidRDefault="003A2B03" w:rsidP="003A2B03">
      <w:pPr>
        <w:widowControl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  </w:t>
      </w:r>
      <w:r w:rsidRPr="003A2B03">
        <w:rPr>
          <w:rFonts w:ascii="Times New Roman" w:eastAsia="宋体" w:hAnsi="Times New Roman" w:cs="Times New Roman"/>
          <w:kern w:val="0"/>
          <w:sz w:val="16"/>
          <w:szCs w:val="16"/>
          <w:bdr w:val="none" w:sz="0" w:space="0" w:color="auto" w:frame="1"/>
        </w:rPr>
        <w:t>2.</w:t>
      </w:r>
      <w:r w:rsidRPr="003A2B03">
        <w:rPr>
          <w:rFonts w:ascii="宋体" w:eastAsia="宋体" w:hAnsi="宋体" w:cs="宋体" w:hint="eastAsia"/>
          <w:b/>
          <w:bCs/>
          <w:kern w:val="0"/>
          <w:sz w:val="18"/>
        </w:rPr>
        <w:t>何亮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, 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曹特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, 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倪乐意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, 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张萌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. 2013. 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苦草水底草甸快速自成型方法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. 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中国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, </w:t>
      </w:r>
      <w:r w:rsidRPr="003A2B03">
        <w:rPr>
          <w:rFonts w:ascii="宋体" w:eastAsia="宋体" w:hAnsi="宋体" w:cs="宋体" w:hint="eastAsia"/>
          <w:kern w:val="0"/>
          <w:sz w:val="18"/>
          <w:szCs w:val="18"/>
          <w:bdr w:val="none" w:sz="0" w:space="0" w:color="auto" w:frame="1"/>
        </w:rPr>
        <w:t>发明专利</w:t>
      </w:r>
      <w:r w:rsidRPr="003A2B03">
        <w:rPr>
          <w:rFonts w:ascii="Times New Roman" w:eastAsia="微软雅黑" w:hAnsi="Times New Roman" w:cs="Times New Roman"/>
          <w:kern w:val="0"/>
          <w:sz w:val="18"/>
          <w:szCs w:val="18"/>
          <w:bdr w:val="none" w:sz="0" w:space="0" w:color="auto" w:frame="1"/>
        </w:rPr>
        <w:t> ZL201110078094.0</w:t>
      </w:r>
    </w:p>
    <w:p w:rsidR="00286102" w:rsidRPr="003A2B03" w:rsidRDefault="00286102"/>
    <w:sectPr w:rsidR="00286102" w:rsidRPr="003A2B03" w:rsidSect="00286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000" w:rsidRDefault="00EA6000" w:rsidP="003A2B03">
      <w:r>
        <w:separator/>
      </w:r>
    </w:p>
  </w:endnote>
  <w:endnote w:type="continuationSeparator" w:id="0">
    <w:p w:rsidR="00EA6000" w:rsidRDefault="00EA6000" w:rsidP="003A2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000" w:rsidRDefault="00EA6000" w:rsidP="003A2B03">
      <w:r>
        <w:separator/>
      </w:r>
    </w:p>
  </w:footnote>
  <w:footnote w:type="continuationSeparator" w:id="0">
    <w:p w:rsidR="00EA6000" w:rsidRDefault="00EA6000" w:rsidP="003A2B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B03"/>
    <w:rsid w:val="00286102"/>
    <w:rsid w:val="003A2B03"/>
    <w:rsid w:val="00EA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0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A2B0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2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2B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2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2B0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A2B03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3A2B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A2B03"/>
    <w:rPr>
      <w:b/>
      <w:bCs/>
    </w:rPr>
  </w:style>
  <w:style w:type="character" w:styleId="a7">
    <w:name w:val="Emphasis"/>
    <w:basedOn w:val="a0"/>
    <w:uiPriority w:val="20"/>
    <w:qFormat/>
    <w:rsid w:val="003A2B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5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Company>HP Inc.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2024-05-17T02:08:00Z</dcterms:created>
  <dcterms:modified xsi:type="dcterms:W3CDTF">2024-05-17T02:09:00Z</dcterms:modified>
</cp:coreProperties>
</file>